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Cs w:val="24"/>
        </w:rPr>
        <w:t xml:space="preserve">ZARZĄDZENIE NR </w:t>
      </w:r>
      <w:r>
        <w:rPr>
          <w:rFonts w:ascii="Bookman Old Style" w:hAnsi="Bookman Old Style"/>
          <w:b/>
          <w:szCs w:val="24"/>
        </w:rPr>
        <w:t>03</w:t>
      </w:r>
      <w:r>
        <w:rPr>
          <w:rFonts w:ascii="Bookman Old Style" w:hAnsi="Bookman Old Style"/>
          <w:b/>
          <w:szCs w:val="24"/>
        </w:rPr>
        <w:t>/202</w:t>
      </w:r>
      <w:r>
        <w:rPr>
          <w:rFonts w:ascii="Bookman Old Style" w:hAnsi="Bookman Old Style"/>
          <w:b/>
          <w:szCs w:val="24"/>
        </w:rPr>
        <w:t>1</w:t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Cs w:val="24"/>
        </w:rPr>
        <w:t xml:space="preserve">Dyrektora Przedszkola nr </w:t>
      </w:r>
      <w:r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 xml:space="preserve"> „</w:t>
      </w:r>
      <w:r>
        <w:rPr>
          <w:rFonts w:ascii="Bookman Old Style" w:hAnsi="Bookman Old Style"/>
          <w:b/>
          <w:szCs w:val="24"/>
        </w:rPr>
        <w:t>Tęczowa Szóstka</w:t>
      </w:r>
      <w:r>
        <w:rPr>
          <w:rFonts w:ascii="Bookman Old Style" w:hAnsi="Bookman Old Style"/>
          <w:b/>
          <w:szCs w:val="24"/>
        </w:rPr>
        <w:t>”</w:t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Cs w:val="24"/>
        </w:rPr>
        <w:t xml:space="preserve">w Sulechowie z dnia </w:t>
      </w:r>
      <w:r>
        <w:rPr>
          <w:rFonts w:ascii="Bookman Old Style" w:hAnsi="Bookman Old Style"/>
          <w:b/>
          <w:szCs w:val="24"/>
        </w:rPr>
        <w:t>08.03.2021</w:t>
      </w:r>
      <w:r>
        <w:rPr>
          <w:rFonts w:ascii="Bookman Old Style" w:hAnsi="Bookman Old Style"/>
          <w:b/>
          <w:szCs w:val="24"/>
        </w:rPr>
        <w:t xml:space="preserve"> r.</w:t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Cs w:val="24"/>
        </w:rPr>
        <w:t xml:space="preserve">w sprawie czasowego zawieszenia zajęć w Przedszkolu nr </w:t>
      </w:r>
      <w:r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 xml:space="preserve"> „</w:t>
      </w:r>
      <w:r>
        <w:rPr>
          <w:rFonts w:ascii="Bookman Old Style" w:hAnsi="Bookman Old Style"/>
          <w:b/>
          <w:szCs w:val="24"/>
        </w:rPr>
        <w:t>Tęczowa Szóstka</w:t>
      </w:r>
      <w:r>
        <w:rPr>
          <w:rFonts w:ascii="Bookman Old Style" w:hAnsi="Bookman Old Style"/>
          <w:b/>
          <w:szCs w:val="24"/>
        </w:rPr>
        <w:t>” w Sulechowie w grupie „</w:t>
      </w:r>
      <w:r>
        <w:rPr>
          <w:rFonts w:ascii="Bookman Old Style" w:hAnsi="Bookman Old Style"/>
          <w:b/>
          <w:szCs w:val="24"/>
        </w:rPr>
        <w:t>Biedronek</w:t>
      </w:r>
      <w:r>
        <w:rPr>
          <w:rFonts w:ascii="Bookman Old Style" w:hAnsi="Bookman Old Style"/>
          <w:b/>
          <w:szCs w:val="24"/>
        </w:rPr>
        <w:t>” w związku z zapobieganiem, przeciwdziałaniem i zwalczaniu COVID-19</w:t>
      </w:r>
    </w:p>
    <w:p>
      <w:pPr>
        <w:pStyle w:val="Normal"/>
        <w:spacing w:before="0" w:after="0"/>
        <w:rPr>
          <w:rFonts w:ascii="Bookman Old Style" w:hAnsi="Bookman Old Style"/>
          <w:b/>
          <w:b/>
          <w:szCs w:val="24"/>
        </w:rPr>
      </w:pPr>
      <w:r>
        <w:rPr>
          <w:rFonts w:ascii="Bookman Old Style" w:hAnsi="Bookman Old Style"/>
          <w:b/>
          <w:szCs w:val="24"/>
        </w:rPr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Cs w:val="24"/>
        </w:rPr>
      </w:pPr>
      <w:r>
        <w:rPr>
          <w:rFonts w:ascii="Bookman Old Style" w:hAnsi="Bookman Old Style"/>
          <w:bCs/>
          <w:szCs w:val="24"/>
        </w:rPr>
        <w:t xml:space="preserve">Na podstawie </w:t>
      </w:r>
      <w:r>
        <w:rPr>
          <w:rFonts w:ascii="Bookman Old Style" w:hAnsi="Bookman Old Style"/>
          <w:szCs w:val="24"/>
        </w:rPr>
        <w:t>§ 18 ust. 2a i 2c rozporządzenia Ministra Edukacji Narodowej i Sportu z dnia 31 grudnia 2002 r. w sprawie bezpieczeństwa i higieny w publicznych i niepublicznych szkołach i placówkach (Dz. U. z 2020 r. poz. 1604) po uzyskaniu zgody organu prowadzącego oraz pozytywnej opinii Państwowego Powiatowego Inspektora Sanitarnego w Zielonej Górze</w:t>
      </w:r>
    </w:p>
    <w:p>
      <w:pPr>
        <w:pStyle w:val="Normal"/>
        <w:spacing w:before="0" w:after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  <w:szCs w:val="24"/>
          <w:lang w:eastAsia="pl-PL"/>
        </w:rPr>
      </w:pPr>
      <w:r>
        <w:rPr>
          <w:rFonts w:ascii="Bookman Old Style" w:hAnsi="Bookman Old Style"/>
          <w:b/>
          <w:szCs w:val="24"/>
        </w:rPr>
        <w:t>zarządzam, co następuje:</w:t>
      </w:r>
    </w:p>
    <w:p>
      <w:pPr>
        <w:pStyle w:val="Normal"/>
        <w:spacing w:lineRule="auto" w:line="240" w:before="0" w:after="0"/>
        <w:rPr>
          <w:rFonts w:ascii="Bookman Old Style" w:hAnsi="Bookman Old Style" w:eastAsia="AgendaPl-Bold"/>
          <w:b/>
          <w:b/>
          <w:bCs/>
          <w:szCs w:val="24"/>
          <w:lang w:eastAsia="pl-PL"/>
        </w:rPr>
      </w:pPr>
      <w:r>
        <w:rPr>
          <w:rFonts w:eastAsia="AgendaPl-Bold" w:ascii="Bookman Old Style" w:hAnsi="Bookman Old Style"/>
          <w:b/>
          <w:bCs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AgendaPl-Bold"/>
          <w:b/>
          <w:b/>
          <w:bCs/>
          <w:szCs w:val="24"/>
          <w:lang w:eastAsia="pl-PL"/>
        </w:rPr>
      </w:pPr>
      <w:r>
        <w:rPr>
          <w:rFonts w:eastAsia="AgendaPl-Bold" w:ascii="Bookman Old Style" w:hAnsi="Bookman Old Style"/>
          <w:b/>
          <w:bCs/>
          <w:szCs w:val="24"/>
          <w:lang w:eastAsia="pl-PL"/>
        </w:rPr>
        <w:t>§ 1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gendaPl-Bold" w:ascii="Bookman Old Style" w:hAnsi="Bookman Old Style"/>
          <w:bCs/>
          <w:szCs w:val="24"/>
          <w:lang w:eastAsia="pl-PL"/>
        </w:rPr>
        <w:t xml:space="preserve">Zawiesza się działalności wychowawczą w Przedszkolu nr 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6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 xml:space="preserve"> „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Tęczowa Szóstka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”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 w Sulechowie w grupie „</w:t>
      </w:r>
      <w:r>
        <w:rPr>
          <w:rFonts w:eastAsia="AgendaPl-Bold" w:ascii="Bookman Old Style" w:hAnsi="Bookman Old Style"/>
          <w:bCs/>
          <w:szCs w:val="24"/>
          <w:lang w:eastAsia="pl-PL"/>
        </w:rPr>
        <w:t>Biedronki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” w okresie od </w:t>
      </w:r>
      <w:r>
        <w:rPr>
          <w:rFonts w:eastAsia="AgendaPl-Bold" w:ascii="Bookman Old Style" w:hAnsi="Bookman Old Style"/>
          <w:bCs/>
          <w:szCs w:val="24"/>
          <w:lang w:eastAsia="pl-PL"/>
        </w:rPr>
        <w:t>08.marca 2021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 r. do dnia </w:t>
      </w:r>
      <w:r>
        <w:rPr>
          <w:rFonts w:eastAsia="AgendaPl-Bold" w:ascii="Bookman Old Style" w:hAnsi="Bookman Old Style"/>
          <w:bCs/>
          <w:szCs w:val="24"/>
          <w:lang w:eastAsia="pl-PL"/>
        </w:rPr>
        <w:t>12 marca 2021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 w z związku zapobieganiem, przeciwdziałaniem i zwalczaniem COVID-19 i ze względu na panującą sytuację epidemiologiczną, powodującą zagrożenie zdrowia dzieci.</w:t>
      </w:r>
    </w:p>
    <w:p>
      <w:pPr>
        <w:pStyle w:val="Normal"/>
        <w:spacing w:lineRule="auto" w:line="240" w:before="0" w:after="0"/>
        <w:ind w:firstLine="708"/>
        <w:jc w:val="both"/>
        <w:rPr>
          <w:rFonts w:ascii="Bookman Old Style" w:hAnsi="Bookman Old Style" w:eastAsia="AgendaPl-Bold"/>
          <w:bCs/>
          <w:szCs w:val="24"/>
          <w:lang w:eastAsia="pl-PL"/>
        </w:rPr>
      </w:pPr>
      <w:r>
        <w:rPr>
          <w:rFonts w:eastAsia="AgendaPl-Bold" w:ascii="Bookman Old Style" w:hAnsi="Bookman Old Style"/>
          <w:bCs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AgendaPl-Bold"/>
          <w:b/>
          <w:b/>
          <w:bCs/>
          <w:szCs w:val="24"/>
          <w:lang w:eastAsia="pl-PL"/>
        </w:rPr>
      </w:pPr>
      <w:r>
        <w:rPr>
          <w:rFonts w:eastAsia="AgendaPl-Bold" w:ascii="Bookman Old Style" w:hAnsi="Bookman Old Style"/>
          <w:b/>
          <w:bCs/>
          <w:szCs w:val="24"/>
          <w:lang w:eastAsia="pl-PL"/>
        </w:rPr>
        <w:t>§ 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AgendaPl-Bold" w:ascii="Bookman Old Style" w:hAnsi="Bookman Old Style"/>
          <w:bCs/>
          <w:szCs w:val="24"/>
          <w:lang w:eastAsia="pl-PL"/>
        </w:rPr>
        <w:t xml:space="preserve">Zawieszenie, o którym mowa w § 1, dotyczy zajęć prowadzonych na terenie Przedszkola 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6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 xml:space="preserve"> „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Tęczowa Szóstka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”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 w Sulechowie.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AgendaPl-Bold" w:ascii="Bookman Old Style" w:hAnsi="Bookman Old Style"/>
          <w:bCs/>
          <w:szCs w:val="24"/>
          <w:lang w:eastAsia="pl-PL"/>
        </w:rPr>
        <w:t xml:space="preserve">W okresie wskazanym w § 1 zadania dydaktyczne, będą realizowane przez Przedszkole 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6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 xml:space="preserve"> „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Tęczowa Szóstka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”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 w formie kształcenia na odległość.</w:t>
      </w:r>
    </w:p>
    <w:p>
      <w:pPr>
        <w:pStyle w:val="Normal"/>
        <w:spacing w:lineRule="auto" w:line="240" w:before="0" w:after="0"/>
        <w:rPr>
          <w:rFonts w:ascii="Bookman Old Style" w:hAnsi="Bookman Old Style" w:eastAsia="AgendaPl-Bold"/>
          <w:bCs/>
          <w:szCs w:val="24"/>
          <w:lang w:eastAsia="pl-PL"/>
        </w:rPr>
      </w:pPr>
      <w:r>
        <w:rPr>
          <w:rFonts w:eastAsia="AgendaPl-Bold" w:ascii="Bookman Old Style" w:hAnsi="Bookman Old Style"/>
          <w:bCs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 w:eastAsia="AgendaPl-Bold"/>
          <w:b/>
          <w:b/>
          <w:bCs/>
          <w:szCs w:val="24"/>
          <w:lang w:eastAsia="pl-PL"/>
        </w:rPr>
      </w:pPr>
      <w:r>
        <w:rPr>
          <w:rFonts w:eastAsia="AgendaPl-Bold" w:ascii="Bookman Old Style" w:hAnsi="Bookman Old Style"/>
          <w:b/>
          <w:bCs/>
          <w:szCs w:val="24"/>
          <w:lang w:eastAsia="pl-PL"/>
        </w:rPr>
        <w:t>§ 3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gendaPl-Bold" w:ascii="Bookman Old Style" w:hAnsi="Bookman Old Style"/>
          <w:bCs/>
          <w:szCs w:val="24"/>
          <w:lang w:eastAsia="pl-PL"/>
        </w:rPr>
        <w:t xml:space="preserve">Zarządzenie podlega ogłoszeniu na stronie internetowej Przedszkola nr 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6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 xml:space="preserve"> „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Tęczowa Szóstka</w:t>
      </w:r>
      <w:r>
        <w:rPr>
          <w:rFonts w:eastAsia="AgendaPl-Bold" w:ascii="Bookman Old Style" w:hAnsi="Bookman Old Style"/>
          <w:b/>
          <w:bCs/>
          <w:szCs w:val="24"/>
          <w:lang w:eastAsia="pl-PL"/>
        </w:rPr>
        <w:t>”</w:t>
      </w:r>
      <w:r>
        <w:rPr>
          <w:rFonts w:eastAsia="AgendaPl-Bold" w:ascii="Bookman Old Style" w:hAnsi="Bookman Old Style"/>
          <w:bCs/>
          <w:szCs w:val="24"/>
          <w:lang w:eastAsia="pl-PL"/>
        </w:rPr>
        <w:t xml:space="preserve">oraz wywieszeniu na tablicy ogłoszeń Przedszkola. Zarządzenie podlega również przekazaniu Lubuskiemu Kuratorowi Oświaty. </w:t>
      </w:r>
    </w:p>
    <w:p>
      <w:pPr>
        <w:pStyle w:val="Normal"/>
        <w:spacing w:before="0" w:after="0"/>
        <w:ind w:left="3540" w:firstLine="708"/>
        <w:jc w:val="both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spacing w:lineRule="auto" w:line="240" w:before="0" w:after="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§ 4</w:t>
      </w:r>
    </w:p>
    <w:p>
      <w:pPr>
        <w:pStyle w:val="Normal"/>
        <w:spacing w:lineRule="auto" w:line="240" w:before="0" w:after="0"/>
        <w:jc w:val="both"/>
        <w:rPr>
          <w:rFonts w:ascii="Bookman Old Style" w:hAnsi="Bookman Old Style"/>
        </w:rPr>
      </w:pPr>
      <w:r>
        <w:rPr>
          <w:rFonts w:eastAsia="AgendaPl-Bold" w:ascii="Bookman Old Style" w:hAnsi="Bookman Old Style"/>
          <w:bCs/>
          <w:szCs w:val="24"/>
          <w:lang w:eastAsia="pl-PL"/>
        </w:rPr>
        <w:t>Zarządzenie</w:t>
      </w:r>
      <w:r>
        <w:rPr>
          <w:rFonts w:ascii="Bookman Old Style" w:hAnsi="Bookman Old Style"/>
        </w:rPr>
        <w:t xml:space="preserve"> wchodzi w życie z dniem podpisania. </w:t>
      </w:r>
    </w:p>
    <w:p>
      <w:pPr>
        <w:pStyle w:val="Normal"/>
        <w:ind w:left="708"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ind w:left="708" w:firstLine="70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spacing w:lineRule="auto" w:line="240" w:before="0" w:after="200"/>
        <w:ind w:left="708" w:firstLine="708"/>
        <w:contextualSpacing/>
        <w:rPr>
          <w:rFonts w:ascii="Bookman Old Style" w:hAnsi="Bookman Old Style"/>
          <w:vertAlign w:val="superscript"/>
        </w:rPr>
      </w:pPr>
      <w:r>
        <w:rPr>
          <w:rFonts w:ascii="Bookman Old Style" w:hAnsi="Bookman Old Style"/>
        </w:rPr>
        <w:tab/>
        <w:tab/>
        <w:tab/>
        <w:tab/>
        <w:tab/>
      </w:r>
      <w:r>
        <w:rPr>
          <w:rFonts w:ascii="Bookman Old Style" w:hAnsi="Bookman Old Style"/>
          <w:vertAlign w:val="superscript"/>
        </w:rPr>
        <w:t>……………………………………………</w:t>
      </w:r>
    </w:p>
    <w:p>
      <w:pPr>
        <w:pStyle w:val="Normal"/>
        <w:spacing w:lineRule="auto" w:line="240" w:before="0" w:after="0"/>
        <w:ind w:left="708" w:firstLine="708"/>
        <w:contextualSpacing/>
        <w:rPr/>
      </w:pPr>
      <w:r>
        <w:rPr>
          <w:rFonts w:ascii="Bookman Old Style" w:hAnsi="Bookman Old Style"/>
          <w:vertAlign w:val="superscript"/>
        </w:rPr>
        <w:tab/>
        <w:tab/>
        <w:tab/>
        <w:tab/>
        <w:tab/>
        <w:tab/>
        <w:t>Podpis dyrektora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1ae5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d6ec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d6ec9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d6ec9"/>
    <w:rPr>
      <w:rFonts w:ascii="Times New Roman" w:hAnsi="Times New Roman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d6ec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1979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d6ec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d6ec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d6e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LibreOffice/5.0.4.2$Windows_X86_64 LibreOffice_project/2b9802c1994aa0b7dc6079e128979269cf95bc78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2020-10-18T11:48:00Z</dcterms:created>
  <dc:creator>Dorota</dc:creator>
  <dc:language>pl-PL</dc:language>
  <cp:lastPrinted>2021-03-08T09:00:03Z</cp:lastPrinted>
  <dcterms:modified xsi:type="dcterms:W3CDTF">2021-03-08T14:35:12Z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