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OBOWIĄZEK INFORMACYJNY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informujemy, że:</w:t>
      </w:r>
    </w:p>
    <w:p>
      <w:pPr>
        <w:pStyle w:val="ListParagraph"/>
        <w:numPr>
          <w:ilvl w:val="1"/>
          <w:numId w:val="1"/>
        </w:numPr>
        <w:shd w:val="clear" w:color="auto" w:fill="FFFFFF" w:themeFill="background1"/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Administratorem Pani/Pana danych osobowych jest Przedszkole Nr 6 „Tęczowa Szóstka” </w:t>
        <w:br/>
        <w:t>w Sulechowie reprezentowane przez Dyrektora (adres: Kościuszki 16, 66-100 Sulechów, numer telefonu: 68 385 34 11, adres e-mail: p6sulechow@gmail.com 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57815"/>
      <w:bookmarkEnd w:id="1"/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Celem przetwarzania jest realizacja zadań oświatowych, dydaktycznych, wychowawczych, zagwarantowanie dziecku bezpieczeństwa oraz wypełnianie obowiązku dotyczącego uzupełniania i prowadzenia dokumentacji przebiegu nauczania, działalności wychowawczej i opiekuńczej.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Podstawą prawną przetwarzania danych jest art. 6 ust. 1 lit. c) RODO oraz art. 9 ust. 2 lit. g) RODO. Wypełnienie obowiązków prawnych ciążących na administratorze wynika z przepisów: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ustawy z dnia 14 grudnia 2016 r. Prawo oświatowe;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ustawy z dnia 7 września 1991 r. o systemie oświaty;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aktów wykonawczych do w/w ustaw, w tym rozporządzenia Ministra Edukacji Narodowej z dnia 25 sierpnia 2017 r. w sprawie sposobu prowadzenia przez publiczne przedszkola, szkoły i placówki dokumentacji przebiegu nauczania, działalności wychowawczej i opiekuńczej oraz rodzajów tej dokumentacji.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Podanie danych jest wymogiem ustawowym. Osoba, której dane dotyczą jest zobowiązana je podać. Konsekwencją niepodania danych jest brak możliwości realizacji zadań ustawowych przez administratora.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Dane osobowe będą przetwarzane przez okres pobierania nauki w szkole, a następnie przez okres niezbędny do archiwizacji, zgodnie z obowiązującymi w tym zakresie przepisami prawa.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dane mogą zostać przekazane podmiotom zewnętrznym na podstawie umowy powierzenia przetwarzania danych osobowych, w tym usługodawcom wykonujących usługi serwisu systemów informatycznych oraz usługodawcom z zakresu księgowości oraz doradztwa prawnego.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osobowe będą przetwarzane w sposób zautomatyzowany, lecz nie będą podlegały zautomatyzowanemu podejmowaniu decyzji, w tym o profilowaniu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osobowych nie będą przekazywane poza Europejski Obszar Gospodarczy (obejmujący Unię Europejską, Norwegię, Liechtenstein i Islandię)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Ma Pan/Pani prawo: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dostępu do swoich danych osobowych;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sprostowania nieprawidłowych danych;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żądania usunięcia danych, o ile znajdzie zastosowanie jedna z przesłanek z art. 17 ust. 1 RODO;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żądania ograniczenia przetwarzania danych.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2" w:name="_heading=h.gjdgxs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Ma Pan/Pani prawo złożenia skargi na niezgodne z prawem przetwarzanie danych osobowych do Prezesa Urzędu Ochrony Danych Osobowych, ul. Stawki 2, 00 – 193 Warszawa. </w:t>
      </w:r>
    </w:p>
    <w:p>
      <w:pPr>
        <w:pStyle w:val="ListParagraph"/>
        <w:spacing w:before="0" w:after="160"/>
        <w:ind w:left="567" w:hanging="0"/>
        <w:contextualSpacing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b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3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yrnienie">
    <w:name w:val="Wyróżnienie"/>
    <w:basedOn w:val="DefaultParagraphFont"/>
    <w:uiPriority w:val="20"/>
    <w:qFormat/>
    <w:rsid w:val="00d55a16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e706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e706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4f4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14f4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14f4c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4f4c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5067b7"/>
    <w:rPr>
      <w:color w:val="0000FF"/>
      <w:u w:val="single"/>
    </w:rPr>
  </w:style>
  <w:style w:type="character" w:styleId="AkapitzlistZnak" w:customStyle="1">
    <w:name w:val="Akapit z listą Znak"/>
    <w:basedOn w:val="DefaultParagraphFont"/>
    <w:link w:val="Akapitzlist"/>
    <w:qFormat/>
    <w:rsid w:val="006b543c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f2eb2"/>
    <w:rPr>
      <w:color w:val="605E5C"/>
      <w:shd w:fill="E1DFDD" w:val="clear"/>
    </w:rPr>
  </w:style>
  <w:style w:type="character" w:styleId="Textjustify" w:customStyle="1">
    <w:name w:val="text-justify"/>
    <w:basedOn w:val="DefaultParagraphFont"/>
    <w:qFormat/>
    <w:rsid w:val="00a9006d"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55a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">
    <w:name w:val="Główka"/>
    <w:basedOn w:val="Normal"/>
    <w:link w:val="NagwekZnak"/>
    <w:uiPriority w:val="99"/>
    <w:unhideWhenUsed/>
    <w:rsid w:val="00fe706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fe706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14f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014f4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4f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qFormat/>
    <w:rsid w:val="005067b7"/>
    <w:pPr>
      <w:spacing w:before="0" w:after="200"/>
      <w:ind w:left="720" w:hanging="0"/>
      <w:contextualSpacing/>
    </w:pPr>
    <w:rPr/>
  </w:style>
  <w:style w:type="paragraph" w:styleId="1" w:customStyle="1">
    <w:name w:val="1."/>
    <w:basedOn w:val="NormalWeb"/>
    <w:qFormat/>
    <w:rsid w:val="005067b7"/>
    <w:pPr>
      <w:jc w:val="both"/>
    </w:pPr>
    <w:rPr>
      <w:rFonts w:ascii="Cambria" w:hAnsi="Cambria" w:asciiTheme="majorHAnsi" w:hAnsiTheme="majorHAnsi"/>
      <w:sz w:val="22"/>
      <w:szCs w:val="22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42B8-CF0C-438A-B599-13AAFCDC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LibreOffice/5.0.4.2$Windows_X86_64 LibreOffice_project/2b9802c1994aa0b7dc6079e128979269cf95bc78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2020-11-15T08:17:00Z</dcterms:created>
  <dc:creator>Laptop</dc:creator>
  <dc:language>pl-PL</dc:language>
  <cp:lastModifiedBy>Zbigniew Miszczak</cp:lastModifiedBy>
  <dcterms:modified xsi:type="dcterms:W3CDTF">2021-02-15T13:25:00Z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